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168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168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168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after="0" w:before="80" w:lineRule="auto"/>
        <w:ind w:right="168" w:firstLine="0"/>
        <w:jc w:val="center"/>
        <w:rPr/>
      </w:pPr>
      <w:r w:rsidDel="00000000" w:rsidR="00000000" w:rsidRPr="00000000">
        <w:rPr>
          <w:rtl w:val="0"/>
        </w:rPr>
        <w:t xml:space="preserve">ANEXO II – AUTODECLARAÇÃO – PPI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59"/>
          <w:tab w:val="left" w:leader="none" w:pos="3667"/>
        </w:tabs>
        <w:spacing w:after="0" w:before="0" w:line="276" w:lineRule="auto"/>
        <w:ind w:left="601" w:right="41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de nacionalidade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nascido (a) em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ins- crito/a no CPF nº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pessoa proponente ao Edital 03/2024 – “Quilombagens” do Programa Cultural Murilo Mendes / Funalfa, declaro, sob as penas da lei, que estou ciente de que: I. ao optar por participar do referido processo seletivo nas Cotas Étnico- Raciais me declaro preto ou pardo (cota PPI) e que deverei participar do processo de heteroidentificação, realizado por uma Comissão de Heteroidentificação, que utilizará exclusivamente o critério fenotípico e estou de acordo com a desclassificação do processo seletivo em caso de ter a autodeclaração de etnia indeferida; ou II ao me declarar indígena (cota PPI), deverei comprovar que pertenço a uma das etnias indígenas do território brasileiro, quando convocado para participar da Comissão de Heteroidentificação, apresentando um dos seguintes documentos: (a) Registro Administrativo de Nascimento Indígena - RANI; (b) Carteira de Identidade, desde que nesta conste a origem e etnia do candidato; ou (c) Declaração de Etnia e de Vínculo com Comunidade Indígena (Anexo X - Declaração De etnia e de Vínculo com Comunidade Indígena), e estou de acordo com a desclassificação do processo seletivo em caso de não comprovação da etnia indígena.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03"/>
          <w:tab w:val="left" w:leader="none" w:pos="4931"/>
        </w:tabs>
        <w:spacing w:after="0" w:before="0" w:line="240" w:lineRule="auto"/>
        <w:ind w:left="0" w:right="47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1727200</wp:posOffset>
                </wp:positionH>
                <wp:positionV relativeFrom="paragraph">
                  <wp:posOffset>165100</wp:posOffset>
                </wp:positionV>
                <wp:extent cx="1905" cy="12700"/>
                <wp:effectExtent b="0" l="0" r="0" t="0"/>
                <wp:wrapTopAndBottom distB="508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26500" y="3779100"/>
                          <a:ext cx="2439000" cy="1800"/>
                        </a:xfrm>
                        <a:custGeom>
                          <a:rect b="b" l="l" r="r" t="t"/>
                          <a:pathLst>
                            <a:path extrusionOk="0" h="120000"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1727200</wp:posOffset>
                </wp:positionH>
                <wp:positionV relativeFrom="paragraph">
                  <wp:posOffset>165100</wp:posOffset>
                </wp:positionV>
                <wp:extent cx="1905" cy="12700"/>
                <wp:effectExtent b="0" l="0" r="0" t="0"/>
                <wp:wrapTopAndBottom distB="5080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" w:line="240" w:lineRule="auto"/>
        <w:ind w:left="0" w:right="39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da pessoa proponente ou responsável legal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3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será considerada assinatura “colada” decorrente de edição de imagem e/ou quando verificadas rasuras, manchas, marcas ou borrões.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1504950</wp:posOffset>
          </wp:positionH>
          <wp:positionV relativeFrom="paragraph">
            <wp:posOffset>190500</wp:posOffset>
          </wp:positionV>
          <wp:extent cx="2878138" cy="73430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yOsHTlbjBmhnQs2UEZ5RtVRUAg==">CgMxLjA4AHIhMVY1aDhRN0lVT3pWUzF1OThnVU1ucmtNT0dsTHhwN1k5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